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FADA4" w14:textId="77777777" w:rsidR="004F04F2" w:rsidRPr="008313B5" w:rsidRDefault="004F04F2" w:rsidP="004F04F2">
      <w:pPr>
        <w:jc w:val="both"/>
        <w:rPr>
          <w:rFonts w:ascii="Arial Narrow" w:hAnsi="Arial Narrow"/>
          <w:b/>
          <w:bCs/>
          <w:u w:val="single"/>
        </w:rPr>
      </w:pPr>
      <w:r w:rsidRPr="008313B5">
        <w:rPr>
          <w:rFonts w:ascii="Arial Narrow" w:hAnsi="Arial Narrow"/>
          <w:b/>
          <w:bCs/>
          <w:u w:val="single"/>
        </w:rPr>
        <w:t>Scope of Work</w:t>
      </w:r>
    </w:p>
    <w:p w14:paraId="33D6C94E" w14:textId="77777777" w:rsidR="00E3075D" w:rsidRPr="00E3075D" w:rsidRDefault="004F04F2" w:rsidP="00E3075D">
      <w:pPr>
        <w:jc w:val="both"/>
        <w:rPr>
          <w:rFonts w:ascii="Arial Narrow" w:hAnsi="Arial Narrow"/>
          <w:b/>
          <w:bCs/>
          <w:lang w:val="en-GB"/>
        </w:rPr>
      </w:pPr>
      <w:r w:rsidRPr="008313B5">
        <w:rPr>
          <w:rFonts w:ascii="Arial Narrow" w:hAnsi="Arial Narrow"/>
          <w:b/>
          <w:bCs/>
        </w:rPr>
        <w:t xml:space="preserve">Project: </w:t>
      </w:r>
      <w:r w:rsidR="00E3075D" w:rsidRPr="00E3075D">
        <w:rPr>
          <w:rFonts w:ascii="Arial Narrow" w:hAnsi="Arial Narrow"/>
          <w:b/>
          <w:bCs/>
          <w:lang w:val="en-GB"/>
        </w:rPr>
        <w:t xml:space="preserve">Turnkey Extension of Existing 245 kV GIS by Addition of 2 (Two) Nos. of 245 kV GIS Feeder Bays along with Associated Services at 400 kV </w:t>
      </w:r>
      <w:proofErr w:type="spellStart"/>
      <w:r w:rsidR="00E3075D" w:rsidRPr="00E3075D">
        <w:rPr>
          <w:rFonts w:ascii="Arial Narrow" w:hAnsi="Arial Narrow"/>
          <w:b/>
          <w:bCs/>
          <w:lang w:val="en-GB"/>
        </w:rPr>
        <w:t>Sonapur</w:t>
      </w:r>
      <w:proofErr w:type="spellEnd"/>
      <w:r w:rsidR="00E3075D" w:rsidRPr="00E3075D">
        <w:rPr>
          <w:rFonts w:ascii="Arial Narrow" w:hAnsi="Arial Narrow"/>
          <w:b/>
          <w:bCs/>
          <w:lang w:val="en-GB"/>
        </w:rPr>
        <w:t xml:space="preserve"> GIS Substation of AEGCL</w:t>
      </w:r>
    </w:p>
    <w:p w14:paraId="46659B01" w14:textId="51F579D2" w:rsidR="00C17FB9" w:rsidRPr="00595B59" w:rsidRDefault="00C17FB9" w:rsidP="004F04F2">
      <w:pPr>
        <w:jc w:val="both"/>
        <w:rPr>
          <w:rFonts w:ascii="Arial Narrow" w:hAnsi="Arial Narrow"/>
        </w:rPr>
      </w:pPr>
      <w:r w:rsidRPr="00595B59">
        <w:rPr>
          <w:rFonts w:ascii="Arial Narrow" w:hAnsi="Arial Narrow"/>
        </w:rPr>
        <w:t xml:space="preserve">The scope of work under this Contract shall comprise the complete design, engineering, manufacture, factory testing, supply, transportation, insurance, unloading, storage, handling, erection, testing, commissioning, and successful integration of 2 (Two) Nos. of 245 kV GIS Feeder Bays by extending the existing 245 kV Gas Insulated Switchgear (GIS) of Siemens make at the 400 kV </w:t>
      </w:r>
      <w:proofErr w:type="spellStart"/>
      <w:r w:rsidRPr="00595B59">
        <w:rPr>
          <w:rFonts w:ascii="Arial Narrow" w:hAnsi="Arial Narrow"/>
        </w:rPr>
        <w:t>Sonapur</w:t>
      </w:r>
      <w:proofErr w:type="spellEnd"/>
      <w:r w:rsidRPr="00595B59">
        <w:rPr>
          <w:rFonts w:ascii="Arial Narrow" w:hAnsi="Arial Narrow"/>
        </w:rPr>
        <w:t xml:space="preserve"> GIS Substation of Assam Electricity Grid Corporation Limited (AEGCL). The work shall be executed on a single-point responsibility turnkey basis and shall include all associated civil, electrical, mechanical, control, protection, communication, Substation Automation System (SAS) integration, earthing, cable works, interface works, statutory requirements, documentation, training, and all other works, materials, equipment, services, and incidental items necessary for the complete, safe, reliable, and successful commissioning and operation of the proposed GIS feeder bays, whether specifically mentioned herein or otherwise required for satisfactory completion of the Contract.</w:t>
      </w:r>
    </w:p>
    <w:p w14:paraId="32DE6AA1" w14:textId="7E3EB2FD" w:rsidR="004F04F2" w:rsidRPr="0069253B" w:rsidRDefault="004F04F2" w:rsidP="004F04F2">
      <w:pPr>
        <w:jc w:val="both"/>
        <w:rPr>
          <w:rFonts w:ascii="Arial Narrow" w:hAnsi="Arial Narrow"/>
        </w:rPr>
      </w:pPr>
      <w:r w:rsidRPr="0069253B">
        <w:rPr>
          <w:rFonts w:ascii="Arial Narrow" w:hAnsi="Arial Narrow"/>
        </w:rPr>
        <w:t>The scope shall include, but not be limited to, the following:</w:t>
      </w:r>
    </w:p>
    <w:p w14:paraId="19AD77C2" w14:textId="77777777" w:rsidR="004F04F2" w:rsidRPr="008313B5" w:rsidRDefault="004F04F2" w:rsidP="004F04F2">
      <w:pPr>
        <w:jc w:val="both"/>
        <w:rPr>
          <w:rFonts w:ascii="Arial Narrow" w:hAnsi="Arial Narrow"/>
          <w:b/>
          <w:bCs/>
        </w:rPr>
      </w:pPr>
      <w:r w:rsidRPr="008313B5">
        <w:rPr>
          <w:rFonts w:ascii="Arial Narrow" w:hAnsi="Arial Narrow"/>
          <w:b/>
          <w:bCs/>
        </w:rPr>
        <w:t>1. Design &amp; Engineering</w:t>
      </w:r>
    </w:p>
    <w:p w14:paraId="2ED81C14" w14:textId="77777777" w:rsidR="004F04F2" w:rsidRPr="0069253B" w:rsidRDefault="004F04F2" w:rsidP="004F04F2">
      <w:pPr>
        <w:numPr>
          <w:ilvl w:val="0"/>
          <w:numId w:val="1"/>
        </w:numPr>
        <w:jc w:val="both"/>
        <w:rPr>
          <w:rFonts w:ascii="Arial Narrow" w:hAnsi="Arial Narrow"/>
        </w:rPr>
      </w:pPr>
      <w:r w:rsidRPr="0069253B">
        <w:rPr>
          <w:rFonts w:ascii="Arial Narrow" w:hAnsi="Arial Narrow"/>
        </w:rPr>
        <w:t xml:space="preserve">Detailed engineering, design, preparation of General Arrangement (GA) drawings, single line diagrams (SLD), wiring diagrams, cable schedules, interlocking schemes, protection coordination, and all construction drawings. </w:t>
      </w:r>
    </w:p>
    <w:p w14:paraId="33B9F37F" w14:textId="77777777" w:rsidR="004F04F2" w:rsidRPr="0069253B" w:rsidRDefault="004F04F2" w:rsidP="004F04F2">
      <w:pPr>
        <w:numPr>
          <w:ilvl w:val="0"/>
          <w:numId w:val="1"/>
        </w:numPr>
        <w:jc w:val="both"/>
        <w:rPr>
          <w:rFonts w:ascii="Arial Narrow" w:hAnsi="Arial Narrow"/>
        </w:rPr>
      </w:pPr>
      <w:r w:rsidRPr="0069253B">
        <w:rPr>
          <w:rFonts w:ascii="Arial Narrow" w:hAnsi="Arial Narrow"/>
        </w:rPr>
        <w:t xml:space="preserve">Design verification for compatibility with the existing 245 kV GIS installation. </w:t>
      </w:r>
    </w:p>
    <w:p w14:paraId="7FBF2CDE" w14:textId="77777777" w:rsidR="004F04F2" w:rsidRPr="0069253B" w:rsidRDefault="004F04F2" w:rsidP="004F04F2">
      <w:pPr>
        <w:numPr>
          <w:ilvl w:val="0"/>
          <w:numId w:val="1"/>
        </w:numPr>
        <w:jc w:val="both"/>
        <w:rPr>
          <w:rFonts w:ascii="Arial Narrow" w:hAnsi="Arial Narrow"/>
        </w:rPr>
      </w:pPr>
      <w:r w:rsidRPr="0069253B">
        <w:rPr>
          <w:rFonts w:ascii="Arial Narrow" w:hAnsi="Arial Narrow"/>
        </w:rPr>
        <w:t xml:space="preserve">Preparation and submission of all drawings, calculations, manuals, quality assurance plans (QAP), and documents for Employer's approval. </w:t>
      </w:r>
    </w:p>
    <w:p w14:paraId="642949C4" w14:textId="77777777" w:rsidR="004F04F2" w:rsidRPr="0069253B" w:rsidRDefault="004F04F2" w:rsidP="004F04F2">
      <w:pPr>
        <w:numPr>
          <w:ilvl w:val="0"/>
          <w:numId w:val="1"/>
        </w:numPr>
        <w:jc w:val="both"/>
        <w:rPr>
          <w:rFonts w:ascii="Arial Narrow" w:hAnsi="Arial Narrow"/>
        </w:rPr>
      </w:pPr>
      <w:r w:rsidRPr="0069253B">
        <w:rPr>
          <w:rFonts w:ascii="Arial Narrow" w:hAnsi="Arial Narrow"/>
        </w:rPr>
        <w:t xml:space="preserve">Preparation of as-built drawings and Operation &amp; Maintenance (O&amp;M) manuals. </w:t>
      </w:r>
    </w:p>
    <w:p w14:paraId="1EFFCDA1" w14:textId="77777777" w:rsidR="004F04F2" w:rsidRPr="008313B5" w:rsidRDefault="004F04F2" w:rsidP="004F04F2">
      <w:pPr>
        <w:jc w:val="both"/>
        <w:rPr>
          <w:rFonts w:ascii="Arial Narrow" w:hAnsi="Arial Narrow"/>
          <w:b/>
          <w:bCs/>
        </w:rPr>
      </w:pPr>
      <w:r w:rsidRPr="008313B5">
        <w:rPr>
          <w:rFonts w:ascii="Arial Narrow" w:hAnsi="Arial Narrow"/>
          <w:b/>
          <w:bCs/>
        </w:rPr>
        <w:t>2. Supply of Equipment &amp; Materials</w:t>
      </w:r>
    </w:p>
    <w:p w14:paraId="568062C4" w14:textId="77777777" w:rsidR="004F04F2" w:rsidRPr="00147A4D" w:rsidRDefault="004F04F2" w:rsidP="004F04F2">
      <w:pPr>
        <w:jc w:val="both"/>
        <w:rPr>
          <w:rFonts w:ascii="Arial Narrow" w:hAnsi="Arial Narrow"/>
        </w:rPr>
      </w:pPr>
      <w:r w:rsidRPr="00147A4D">
        <w:rPr>
          <w:rFonts w:ascii="Arial Narrow" w:hAnsi="Arial Narrow"/>
        </w:rPr>
        <w:t>Supply of all equipment, materials and accessories required for the complete extension of the existing GIS including but not limited to:</w:t>
      </w:r>
    </w:p>
    <w:p w14:paraId="1659EBC5" w14:textId="7AEB40ED" w:rsidR="004F04F2" w:rsidRDefault="004F04F2" w:rsidP="004F04F2">
      <w:pPr>
        <w:numPr>
          <w:ilvl w:val="0"/>
          <w:numId w:val="2"/>
        </w:numPr>
        <w:jc w:val="both"/>
        <w:rPr>
          <w:rFonts w:ascii="Arial Narrow" w:hAnsi="Arial Narrow"/>
        </w:rPr>
      </w:pPr>
      <w:r w:rsidRPr="00147A4D">
        <w:rPr>
          <w:rFonts w:ascii="Arial Narrow" w:hAnsi="Arial Narrow"/>
        </w:rPr>
        <w:t xml:space="preserve">245 kV GIS line bay modules comprising Circuit Breakers, Disconnectors, Earthing Switches, Current Transformers, Bus Bars, </w:t>
      </w:r>
      <w:r w:rsidR="0026530A" w:rsidRPr="0026530A">
        <w:rPr>
          <w:rFonts w:ascii="Arial Narrow" w:hAnsi="Arial Narrow"/>
        </w:rPr>
        <w:t>Gas Insulated Bus Duct (GIB)</w:t>
      </w:r>
      <w:r w:rsidR="00F65C6A">
        <w:rPr>
          <w:rFonts w:ascii="Arial Narrow" w:hAnsi="Arial Narrow"/>
        </w:rPr>
        <w:t xml:space="preserve">, </w:t>
      </w:r>
      <w:r w:rsidR="00F65C6A" w:rsidRPr="00147A4D">
        <w:rPr>
          <w:rFonts w:ascii="Arial Narrow" w:hAnsi="Arial Narrow"/>
        </w:rPr>
        <w:t>SF</w:t>
      </w:r>
      <w:r w:rsidR="00F65C6A" w:rsidRPr="00147A4D">
        <w:rPr>
          <w:rFonts w:ascii="Cambria Math" w:hAnsi="Cambria Math" w:cs="Cambria Math"/>
        </w:rPr>
        <w:t>₆</w:t>
      </w:r>
      <w:r w:rsidR="00F65C6A" w:rsidRPr="00147A4D">
        <w:rPr>
          <w:rFonts w:ascii="Arial Narrow" w:hAnsi="Arial Narrow"/>
        </w:rPr>
        <w:t>-to-Air Bushings</w:t>
      </w:r>
      <w:r w:rsidRPr="00147A4D">
        <w:rPr>
          <w:rFonts w:ascii="Arial Narrow" w:hAnsi="Arial Narrow"/>
        </w:rPr>
        <w:t xml:space="preserve"> and all associated GIS modules</w:t>
      </w:r>
      <w:r w:rsidR="008F5DB6">
        <w:rPr>
          <w:rFonts w:ascii="Arial Narrow" w:hAnsi="Arial Narrow"/>
        </w:rPr>
        <w:t xml:space="preserve"> as per Technical Specification</w:t>
      </w:r>
      <w:r w:rsidR="003C31FF">
        <w:rPr>
          <w:rFonts w:ascii="Arial Narrow" w:hAnsi="Arial Narrow"/>
        </w:rPr>
        <w:t xml:space="preserve">, </w:t>
      </w:r>
      <w:r w:rsidR="00C62BB5">
        <w:rPr>
          <w:rFonts w:ascii="Arial Narrow" w:hAnsi="Arial Narrow"/>
        </w:rPr>
        <w:t>BOQ or Price Schedule</w:t>
      </w:r>
      <w:r w:rsidR="00521560">
        <w:rPr>
          <w:rFonts w:ascii="Arial Narrow" w:hAnsi="Arial Narrow"/>
        </w:rPr>
        <w:t xml:space="preserve"> &amp; site requirements.</w:t>
      </w:r>
    </w:p>
    <w:p w14:paraId="27BBC661" w14:textId="5FE0B5E7" w:rsidR="00F71C2D" w:rsidRPr="00521560" w:rsidRDefault="00F71C2D" w:rsidP="00521560">
      <w:pPr>
        <w:numPr>
          <w:ilvl w:val="0"/>
          <w:numId w:val="2"/>
        </w:numPr>
        <w:jc w:val="both"/>
        <w:rPr>
          <w:rFonts w:ascii="Arial Narrow" w:hAnsi="Arial Narrow"/>
        </w:rPr>
      </w:pPr>
      <w:r>
        <w:rPr>
          <w:rFonts w:ascii="Arial Narrow" w:hAnsi="Arial Narrow"/>
        </w:rPr>
        <w:t xml:space="preserve">245kV Outdoor </w:t>
      </w:r>
      <w:r w:rsidR="007F07B4">
        <w:rPr>
          <w:rFonts w:ascii="Arial Narrow" w:hAnsi="Arial Narrow"/>
        </w:rPr>
        <w:t>line bay equipment com</w:t>
      </w:r>
      <w:r w:rsidR="00521951">
        <w:rPr>
          <w:rFonts w:ascii="Arial Narrow" w:hAnsi="Arial Narrow"/>
        </w:rPr>
        <w:t xml:space="preserve">prising LA, MCT, MPT, </w:t>
      </w:r>
      <w:r w:rsidR="00355996">
        <w:rPr>
          <w:rFonts w:ascii="Arial Narrow" w:hAnsi="Arial Narrow"/>
        </w:rPr>
        <w:t>CVT</w:t>
      </w:r>
      <w:r w:rsidR="0044683E">
        <w:rPr>
          <w:rFonts w:ascii="Arial Narrow" w:hAnsi="Arial Narrow"/>
        </w:rPr>
        <w:t xml:space="preserve"> </w:t>
      </w:r>
      <w:r w:rsidR="0044683E" w:rsidRPr="0044683E">
        <w:rPr>
          <w:rFonts w:ascii="Arial Narrow" w:hAnsi="Arial Narrow"/>
        </w:rPr>
        <w:t>pedestal-mounted Wave Trap</w:t>
      </w:r>
      <w:r w:rsidR="008F5DB6">
        <w:rPr>
          <w:rFonts w:ascii="Arial Narrow" w:hAnsi="Arial Narrow"/>
        </w:rPr>
        <w:t>, Isolators</w:t>
      </w:r>
      <w:r w:rsidR="003C31FF">
        <w:rPr>
          <w:rFonts w:ascii="Arial Narrow" w:hAnsi="Arial Narrow"/>
        </w:rPr>
        <w:t xml:space="preserve">, </w:t>
      </w:r>
      <w:r w:rsidR="00647051">
        <w:rPr>
          <w:rFonts w:ascii="Arial Narrow" w:hAnsi="Arial Narrow"/>
        </w:rPr>
        <w:t>BPI</w:t>
      </w:r>
      <w:r w:rsidR="00482016">
        <w:rPr>
          <w:rFonts w:ascii="Arial Narrow" w:hAnsi="Arial Narrow"/>
        </w:rPr>
        <w:t>, FOTE</w:t>
      </w:r>
      <w:r w:rsidR="00F1083C">
        <w:rPr>
          <w:rFonts w:ascii="Arial Narrow" w:hAnsi="Arial Narrow"/>
        </w:rPr>
        <w:t xml:space="preserve"> etc. and </w:t>
      </w:r>
      <w:r w:rsidR="00F1083C" w:rsidRPr="00147A4D">
        <w:rPr>
          <w:rFonts w:ascii="Arial Narrow" w:hAnsi="Arial Narrow"/>
        </w:rPr>
        <w:t xml:space="preserve">all </w:t>
      </w:r>
      <w:r w:rsidR="00C62BB5">
        <w:rPr>
          <w:rFonts w:ascii="Arial Narrow" w:hAnsi="Arial Narrow"/>
        </w:rPr>
        <w:t xml:space="preserve">other </w:t>
      </w:r>
      <w:r w:rsidR="00F1083C" w:rsidRPr="00147A4D">
        <w:rPr>
          <w:rFonts w:ascii="Arial Narrow" w:hAnsi="Arial Narrow"/>
        </w:rPr>
        <w:t>associated</w:t>
      </w:r>
      <w:r w:rsidR="00C62BB5">
        <w:rPr>
          <w:rFonts w:ascii="Arial Narrow" w:hAnsi="Arial Narrow"/>
        </w:rPr>
        <w:t xml:space="preserve"> materials</w:t>
      </w:r>
      <w:r w:rsidR="00521560">
        <w:rPr>
          <w:rFonts w:ascii="Arial Narrow" w:hAnsi="Arial Narrow"/>
        </w:rPr>
        <w:t xml:space="preserve"> as per Technical Specification, BOQ or Price Schedule &amp; site requirements.</w:t>
      </w:r>
    </w:p>
    <w:p w14:paraId="12B6B3FE"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Local Bay Control Cubicles (LBCCs). </w:t>
      </w:r>
    </w:p>
    <w:p w14:paraId="0623DF6F"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Control, protection, metering, annunciation, synchronizing and supervision equipment. </w:t>
      </w:r>
    </w:p>
    <w:p w14:paraId="293F55BB"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Bay marshalling kiosks (if required). </w:t>
      </w:r>
    </w:p>
    <w:p w14:paraId="7DC8A772"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Numerical protection relays. </w:t>
      </w:r>
    </w:p>
    <w:p w14:paraId="15CCA951"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Disturbance recorder, fault locator and energy metering interfaces (where applicable). </w:t>
      </w:r>
    </w:p>
    <w:p w14:paraId="6788474A"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SAS interface equipment, Ethernet switches, GPS clock interface and communication equipment. </w:t>
      </w:r>
    </w:p>
    <w:p w14:paraId="7223CAEE"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Power, control, instrumentation and communication cables. </w:t>
      </w:r>
    </w:p>
    <w:p w14:paraId="622CFFA0"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Cable glands, lugs, ferrules, terminal blocks and accessories. </w:t>
      </w:r>
    </w:p>
    <w:p w14:paraId="73577E01"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lastRenderedPageBreak/>
        <w:t xml:space="preserve">Earthing materials including GI flats, risers, earth electrodes and equipment earth connections. </w:t>
      </w:r>
    </w:p>
    <w:p w14:paraId="7E89E73E"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Support structures, mounting frames, cable trays, raceways and hardware. </w:t>
      </w:r>
    </w:p>
    <w:p w14:paraId="0B793189"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SF</w:t>
      </w:r>
      <w:r w:rsidRPr="00147A4D">
        <w:rPr>
          <w:rFonts w:ascii="Cambria Math" w:hAnsi="Cambria Math" w:cs="Cambria Math"/>
        </w:rPr>
        <w:t>₆</w:t>
      </w:r>
      <w:r w:rsidRPr="00147A4D">
        <w:rPr>
          <w:rFonts w:ascii="Arial Narrow" w:hAnsi="Arial Narrow"/>
        </w:rPr>
        <w:t xml:space="preserve"> gas, gas handling equipment and all consumables. </w:t>
      </w:r>
    </w:p>
    <w:p w14:paraId="436DF98F" w14:textId="77777777" w:rsidR="004F04F2" w:rsidRPr="00147A4D" w:rsidRDefault="004F04F2" w:rsidP="004F04F2">
      <w:pPr>
        <w:numPr>
          <w:ilvl w:val="0"/>
          <w:numId w:val="2"/>
        </w:numPr>
        <w:jc w:val="both"/>
        <w:rPr>
          <w:rFonts w:ascii="Arial Narrow" w:hAnsi="Arial Narrow"/>
        </w:rPr>
      </w:pPr>
      <w:r w:rsidRPr="00147A4D">
        <w:rPr>
          <w:rFonts w:ascii="Arial Narrow" w:hAnsi="Arial Narrow"/>
        </w:rPr>
        <w:t xml:space="preserve">All miscellaneous items necessary for complete installation whether specifically mentioned or not. </w:t>
      </w:r>
    </w:p>
    <w:p w14:paraId="6D0BC3E7" w14:textId="77777777" w:rsidR="004F04F2" w:rsidRPr="008313B5" w:rsidRDefault="004F04F2" w:rsidP="004F04F2">
      <w:pPr>
        <w:jc w:val="both"/>
        <w:rPr>
          <w:rFonts w:ascii="Arial Narrow" w:hAnsi="Arial Narrow"/>
          <w:b/>
          <w:bCs/>
        </w:rPr>
      </w:pPr>
      <w:r w:rsidRPr="008313B5">
        <w:rPr>
          <w:rFonts w:ascii="Arial Narrow" w:hAnsi="Arial Narrow"/>
          <w:b/>
          <w:bCs/>
        </w:rPr>
        <w:t>3. Civil Works</w:t>
      </w:r>
    </w:p>
    <w:p w14:paraId="48E2AB1A" w14:textId="6FA0E9F8" w:rsidR="00D41F43" w:rsidRPr="00F91CAB" w:rsidRDefault="004F04F2" w:rsidP="00F91CAB">
      <w:pPr>
        <w:numPr>
          <w:ilvl w:val="0"/>
          <w:numId w:val="3"/>
        </w:numPr>
        <w:jc w:val="both"/>
        <w:rPr>
          <w:rFonts w:ascii="Arial Narrow" w:hAnsi="Arial Narrow"/>
        </w:rPr>
      </w:pPr>
      <w:r w:rsidRPr="00820AF9">
        <w:rPr>
          <w:rFonts w:ascii="Arial Narrow" w:hAnsi="Arial Narrow"/>
        </w:rPr>
        <w:t xml:space="preserve">Construction of foundations for GIS equipment, </w:t>
      </w:r>
      <w:r w:rsidR="008C4D43">
        <w:rPr>
          <w:rFonts w:ascii="Arial Narrow" w:hAnsi="Arial Narrow"/>
        </w:rPr>
        <w:t xml:space="preserve">outdoor equipment, </w:t>
      </w:r>
      <w:r w:rsidRPr="00820AF9">
        <w:rPr>
          <w:rFonts w:ascii="Arial Narrow" w:hAnsi="Arial Narrow"/>
        </w:rPr>
        <w:t xml:space="preserve">control cubicles and supporting structures. </w:t>
      </w:r>
    </w:p>
    <w:p w14:paraId="5744352A" w14:textId="77777777" w:rsidR="004F04F2" w:rsidRPr="00820AF9" w:rsidRDefault="004F04F2" w:rsidP="004F04F2">
      <w:pPr>
        <w:numPr>
          <w:ilvl w:val="0"/>
          <w:numId w:val="3"/>
        </w:numPr>
        <w:jc w:val="both"/>
        <w:rPr>
          <w:rFonts w:ascii="Arial Narrow" w:hAnsi="Arial Narrow"/>
        </w:rPr>
      </w:pPr>
      <w:r w:rsidRPr="00820AF9">
        <w:rPr>
          <w:rFonts w:ascii="Arial Narrow" w:hAnsi="Arial Narrow"/>
        </w:rPr>
        <w:t xml:space="preserve">Modification/extension of existing GIS foundation wherever required. </w:t>
      </w:r>
    </w:p>
    <w:p w14:paraId="6EB85EC0" w14:textId="77777777" w:rsidR="004F04F2" w:rsidRPr="00820AF9" w:rsidRDefault="004F04F2" w:rsidP="004F04F2">
      <w:pPr>
        <w:numPr>
          <w:ilvl w:val="0"/>
          <w:numId w:val="3"/>
        </w:numPr>
        <w:jc w:val="both"/>
        <w:rPr>
          <w:rFonts w:ascii="Arial Narrow" w:hAnsi="Arial Narrow"/>
        </w:rPr>
      </w:pPr>
      <w:r w:rsidRPr="00820AF9">
        <w:rPr>
          <w:rFonts w:ascii="Arial Narrow" w:hAnsi="Arial Narrow"/>
        </w:rPr>
        <w:t xml:space="preserve">Cable trenches, cable trench covers and cable entry arrangements. </w:t>
      </w:r>
    </w:p>
    <w:p w14:paraId="3217EB6E" w14:textId="77777777" w:rsidR="004F04F2" w:rsidRPr="00820AF9" w:rsidRDefault="004F04F2" w:rsidP="004F04F2">
      <w:pPr>
        <w:numPr>
          <w:ilvl w:val="0"/>
          <w:numId w:val="3"/>
        </w:numPr>
        <w:jc w:val="both"/>
        <w:rPr>
          <w:rFonts w:ascii="Arial Narrow" w:hAnsi="Arial Narrow"/>
        </w:rPr>
      </w:pPr>
      <w:r w:rsidRPr="00820AF9">
        <w:rPr>
          <w:rFonts w:ascii="Arial Narrow" w:hAnsi="Arial Narrow"/>
        </w:rPr>
        <w:t xml:space="preserve">Earthing pits and extension of the existing earth mat. </w:t>
      </w:r>
    </w:p>
    <w:p w14:paraId="5AAFA237" w14:textId="77777777" w:rsidR="004F04F2" w:rsidRPr="00820AF9" w:rsidRDefault="004F04F2" w:rsidP="004F04F2">
      <w:pPr>
        <w:numPr>
          <w:ilvl w:val="0"/>
          <w:numId w:val="3"/>
        </w:numPr>
        <w:jc w:val="both"/>
        <w:rPr>
          <w:rFonts w:ascii="Arial Narrow" w:hAnsi="Arial Narrow"/>
        </w:rPr>
      </w:pPr>
      <w:r w:rsidRPr="00820AF9">
        <w:rPr>
          <w:rFonts w:ascii="Arial Narrow" w:hAnsi="Arial Narrow"/>
        </w:rPr>
        <w:t xml:space="preserve">Grouting, PCC, RCC works and finishing. </w:t>
      </w:r>
    </w:p>
    <w:p w14:paraId="1EEF0E38" w14:textId="77777777" w:rsidR="004F04F2" w:rsidRPr="00820AF9" w:rsidRDefault="004F04F2" w:rsidP="004F04F2">
      <w:pPr>
        <w:numPr>
          <w:ilvl w:val="0"/>
          <w:numId w:val="3"/>
        </w:numPr>
        <w:jc w:val="both"/>
        <w:rPr>
          <w:rFonts w:ascii="Arial Narrow" w:hAnsi="Arial Narrow"/>
        </w:rPr>
      </w:pPr>
      <w:r w:rsidRPr="00820AF9">
        <w:rPr>
          <w:rFonts w:ascii="Arial Narrow" w:hAnsi="Arial Narrow"/>
        </w:rPr>
        <w:t xml:space="preserve">Restoration of all affected civil works to original condition. </w:t>
      </w:r>
    </w:p>
    <w:p w14:paraId="540145F2" w14:textId="77777777" w:rsidR="004F04F2" w:rsidRPr="008313B5" w:rsidRDefault="004F04F2" w:rsidP="004F04F2">
      <w:pPr>
        <w:jc w:val="both"/>
        <w:rPr>
          <w:rFonts w:ascii="Arial Narrow" w:hAnsi="Arial Narrow"/>
          <w:b/>
          <w:bCs/>
        </w:rPr>
      </w:pPr>
      <w:r w:rsidRPr="008313B5">
        <w:rPr>
          <w:rFonts w:ascii="Arial Narrow" w:hAnsi="Arial Narrow"/>
          <w:b/>
          <w:bCs/>
        </w:rPr>
        <w:t>4. Electrical &amp; Mechanical Installation</w:t>
      </w:r>
    </w:p>
    <w:p w14:paraId="4FE53951"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Unloading, handling, shifting and storage of all equipment. </w:t>
      </w:r>
    </w:p>
    <w:p w14:paraId="27D4C18D"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Assembly and erection of GIS modules. </w:t>
      </w:r>
    </w:p>
    <w:p w14:paraId="281211FF"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Mechanical alignment and interconnection of GIS equipment. </w:t>
      </w:r>
    </w:p>
    <w:p w14:paraId="584919F5"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Extension of the existing GIS bus. </w:t>
      </w:r>
    </w:p>
    <w:p w14:paraId="0775C04C"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Installation of control and relay panels. </w:t>
      </w:r>
    </w:p>
    <w:p w14:paraId="4B5ED37D"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Laying, dressing, termination and ferruling of all power, control, protection and communication cables. </w:t>
      </w:r>
    </w:p>
    <w:p w14:paraId="0FE43EE0"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Earthing of all equipment, structures, cable trays and metallic parts. </w:t>
      </w:r>
    </w:p>
    <w:p w14:paraId="424CD065"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SF</w:t>
      </w:r>
      <w:r w:rsidRPr="00F91CAB">
        <w:rPr>
          <w:rFonts w:ascii="Cambria Math" w:hAnsi="Cambria Math" w:cs="Cambria Math"/>
        </w:rPr>
        <w:t>₆</w:t>
      </w:r>
      <w:r w:rsidRPr="00F91CAB">
        <w:rPr>
          <w:rFonts w:ascii="Arial Narrow" w:hAnsi="Arial Narrow"/>
        </w:rPr>
        <w:t xml:space="preserve"> gas filling, evacuation, leak testing and gas quality checks. </w:t>
      </w:r>
    </w:p>
    <w:p w14:paraId="17E3954D" w14:textId="77777777" w:rsidR="004F04F2" w:rsidRPr="00F91CAB" w:rsidRDefault="004F04F2" w:rsidP="004F04F2">
      <w:pPr>
        <w:numPr>
          <w:ilvl w:val="0"/>
          <w:numId w:val="4"/>
        </w:numPr>
        <w:jc w:val="both"/>
        <w:rPr>
          <w:rFonts w:ascii="Arial Narrow" w:hAnsi="Arial Narrow"/>
        </w:rPr>
      </w:pPr>
      <w:r w:rsidRPr="00F91CAB">
        <w:rPr>
          <w:rFonts w:ascii="Arial Narrow" w:hAnsi="Arial Narrow"/>
        </w:rPr>
        <w:t xml:space="preserve">Completion of all electrical and mechanical works necessary for successful commissioning. </w:t>
      </w:r>
    </w:p>
    <w:p w14:paraId="10E35FF3" w14:textId="77777777" w:rsidR="004F04F2" w:rsidRPr="008313B5" w:rsidRDefault="004F04F2" w:rsidP="004F04F2">
      <w:pPr>
        <w:jc w:val="both"/>
        <w:rPr>
          <w:rFonts w:ascii="Arial Narrow" w:hAnsi="Arial Narrow"/>
          <w:b/>
          <w:bCs/>
        </w:rPr>
      </w:pPr>
      <w:r w:rsidRPr="008313B5">
        <w:rPr>
          <w:rFonts w:ascii="Arial Narrow" w:hAnsi="Arial Narrow"/>
          <w:b/>
          <w:bCs/>
        </w:rPr>
        <w:t>5. Extension of Existing GIS</w:t>
      </w:r>
    </w:p>
    <w:p w14:paraId="7DE4B0DC" w14:textId="77777777" w:rsidR="004F04F2" w:rsidRPr="00011264" w:rsidRDefault="004F04F2" w:rsidP="004F04F2">
      <w:pPr>
        <w:numPr>
          <w:ilvl w:val="0"/>
          <w:numId w:val="5"/>
        </w:numPr>
        <w:jc w:val="both"/>
        <w:rPr>
          <w:rFonts w:ascii="Arial Narrow" w:hAnsi="Arial Narrow"/>
        </w:rPr>
      </w:pPr>
      <w:r w:rsidRPr="00011264">
        <w:rPr>
          <w:rFonts w:ascii="Arial Narrow" w:hAnsi="Arial Narrow"/>
        </w:rPr>
        <w:t xml:space="preserve">Safe extension of the existing 245 kV GIS without affecting the integrity of the existing installation. </w:t>
      </w:r>
    </w:p>
    <w:p w14:paraId="4961E1FB" w14:textId="77777777" w:rsidR="004F04F2" w:rsidRPr="00011264" w:rsidRDefault="004F04F2" w:rsidP="004F04F2">
      <w:pPr>
        <w:numPr>
          <w:ilvl w:val="0"/>
          <w:numId w:val="5"/>
        </w:numPr>
        <w:jc w:val="both"/>
        <w:rPr>
          <w:rFonts w:ascii="Arial Narrow" w:hAnsi="Arial Narrow"/>
        </w:rPr>
      </w:pPr>
      <w:r w:rsidRPr="00011264">
        <w:rPr>
          <w:rFonts w:ascii="Arial Narrow" w:hAnsi="Arial Narrow"/>
        </w:rPr>
        <w:t xml:space="preserve">Integration of the new GIS bays with the existing busbar arrangement. </w:t>
      </w:r>
    </w:p>
    <w:p w14:paraId="4B272FFA" w14:textId="77777777" w:rsidR="004F04F2" w:rsidRPr="00011264" w:rsidRDefault="004F04F2" w:rsidP="004F04F2">
      <w:pPr>
        <w:numPr>
          <w:ilvl w:val="0"/>
          <w:numId w:val="5"/>
        </w:numPr>
        <w:jc w:val="both"/>
        <w:rPr>
          <w:rFonts w:ascii="Arial Narrow" w:hAnsi="Arial Narrow"/>
        </w:rPr>
      </w:pPr>
      <w:r w:rsidRPr="00011264">
        <w:rPr>
          <w:rFonts w:ascii="Arial Narrow" w:hAnsi="Arial Narrow"/>
        </w:rPr>
        <w:t xml:space="preserve">Bus extension, bus joints and matching of existing GIS equipment. </w:t>
      </w:r>
    </w:p>
    <w:p w14:paraId="396862D6" w14:textId="77777777" w:rsidR="004F04F2" w:rsidRPr="00011264" w:rsidRDefault="004F04F2" w:rsidP="004F04F2">
      <w:pPr>
        <w:numPr>
          <w:ilvl w:val="0"/>
          <w:numId w:val="5"/>
        </w:numPr>
        <w:jc w:val="both"/>
        <w:rPr>
          <w:rFonts w:ascii="Arial Narrow" w:hAnsi="Arial Narrow"/>
        </w:rPr>
      </w:pPr>
      <w:r w:rsidRPr="00011264">
        <w:rPr>
          <w:rFonts w:ascii="Arial Narrow" w:hAnsi="Arial Narrow"/>
        </w:rPr>
        <w:t xml:space="preserve">Coordination with the existing GIS OEM wherever required. </w:t>
      </w:r>
    </w:p>
    <w:p w14:paraId="74A47D7C" w14:textId="77777777" w:rsidR="004F04F2" w:rsidRPr="00011264" w:rsidRDefault="004F04F2" w:rsidP="004F04F2">
      <w:pPr>
        <w:numPr>
          <w:ilvl w:val="0"/>
          <w:numId w:val="5"/>
        </w:numPr>
        <w:jc w:val="both"/>
        <w:rPr>
          <w:rFonts w:ascii="Arial Narrow" w:hAnsi="Arial Narrow"/>
        </w:rPr>
      </w:pPr>
      <w:r w:rsidRPr="00011264">
        <w:rPr>
          <w:rFonts w:ascii="Arial Narrow" w:hAnsi="Arial Narrow"/>
        </w:rPr>
        <w:t xml:space="preserve">Shutdown planning and execution in coordination with AEGCL. </w:t>
      </w:r>
    </w:p>
    <w:p w14:paraId="656F04C4" w14:textId="77777777" w:rsidR="004F04F2" w:rsidRPr="008313B5" w:rsidRDefault="004F04F2" w:rsidP="004F04F2">
      <w:pPr>
        <w:jc w:val="both"/>
        <w:rPr>
          <w:rFonts w:ascii="Arial Narrow" w:hAnsi="Arial Narrow"/>
          <w:b/>
          <w:bCs/>
        </w:rPr>
      </w:pPr>
      <w:r w:rsidRPr="008313B5">
        <w:rPr>
          <w:rFonts w:ascii="Arial Narrow" w:hAnsi="Arial Narrow"/>
          <w:b/>
          <w:bCs/>
        </w:rPr>
        <w:t>6. Protection, Control &amp; Automation</w:t>
      </w:r>
    </w:p>
    <w:p w14:paraId="6F16C3D1" w14:textId="2E8EF7AF" w:rsidR="004F04F2" w:rsidRPr="003D7B2B" w:rsidRDefault="004F04F2" w:rsidP="004F04F2">
      <w:pPr>
        <w:numPr>
          <w:ilvl w:val="0"/>
          <w:numId w:val="6"/>
        </w:numPr>
        <w:jc w:val="both"/>
        <w:rPr>
          <w:rFonts w:ascii="Arial Narrow" w:hAnsi="Arial Narrow"/>
        </w:rPr>
      </w:pPr>
      <w:r w:rsidRPr="003D7B2B">
        <w:rPr>
          <w:rFonts w:ascii="Arial Narrow" w:hAnsi="Arial Narrow"/>
        </w:rPr>
        <w:t>Integration of new feeder bays with the existing Substation Automation System (SAS)</w:t>
      </w:r>
      <w:r w:rsidR="00531CA5">
        <w:rPr>
          <w:rFonts w:ascii="Arial Narrow" w:hAnsi="Arial Narrow"/>
        </w:rPr>
        <w:t xml:space="preserve"> of Hitachi Make</w:t>
      </w:r>
      <w:r w:rsidRPr="003D7B2B">
        <w:rPr>
          <w:rFonts w:ascii="Arial Narrow" w:hAnsi="Arial Narrow"/>
        </w:rPr>
        <w:t xml:space="preserve">. </w:t>
      </w:r>
    </w:p>
    <w:p w14:paraId="5763295A" w14:textId="77777777" w:rsidR="004F04F2" w:rsidRPr="003D7B2B" w:rsidRDefault="004F04F2" w:rsidP="004F04F2">
      <w:pPr>
        <w:numPr>
          <w:ilvl w:val="0"/>
          <w:numId w:val="6"/>
        </w:numPr>
        <w:jc w:val="both"/>
        <w:rPr>
          <w:rFonts w:ascii="Arial Narrow" w:hAnsi="Arial Narrow"/>
        </w:rPr>
      </w:pPr>
      <w:r w:rsidRPr="003D7B2B">
        <w:rPr>
          <w:rFonts w:ascii="Arial Narrow" w:hAnsi="Arial Narrow"/>
        </w:rPr>
        <w:t xml:space="preserve">Configuration of IEC 61850 communication. </w:t>
      </w:r>
    </w:p>
    <w:p w14:paraId="1236486D" w14:textId="70D7A141" w:rsidR="004F04F2" w:rsidRPr="003D7B2B" w:rsidRDefault="004F04F2" w:rsidP="004F04F2">
      <w:pPr>
        <w:numPr>
          <w:ilvl w:val="0"/>
          <w:numId w:val="6"/>
        </w:numPr>
        <w:jc w:val="both"/>
        <w:rPr>
          <w:rFonts w:ascii="Arial Narrow" w:hAnsi="Arial Narrow"/>
        </w:rPr>
      </w:pPr>
      <w:r w:rsidRPr="003D7B2B">
        <w:rPr>
          <w:rFonts w:ascii="Arial Narrow" w:hAnsi="Arial Narrow"/>
        </w:rPr>
        <w:t>Integration with existing HMI</w:t>
      </w:r>
      <w:r w:rsidR="00531CA5">
        <w:rPr>
          <w:rFonts w:ascii="Arial Narrow" w:hAnsi="Arial Narrow"/>
        </w:rPr>
        <w:t>s</w:t>
      </w:r>
      <w:r w:rsidRPr="003D7B2B">
        <w:rPr>
          <w:rFonts w:ascii="Arial Narrow" w:hAnsi="Arial Narrow"/>
        </w:rPr>
        <w:t xml:space="preserve">, Gateway, SCADA and </w:t>
      </w:r>
      <w:r w:rsidR="00531CA5" w:rsidRPr="003D7B2B">
        <w:rPr>
          <w:rFonts w:ascii="Arial Narrow" w:hAnsi="Arial Narrow"/>
        </w:rPr>
        <w:t>Remote-Control</w:t>
      </w:r>
      <w:r w:rsidRPr="003D7B2B">
        <w:rPr>
          <w:rFonts w:ascii="Arial Narrow" w:hAnsi="Arial Narrow"/>
        </w:rPr>
        <w:t xml:space="preserve"> Centre. </w:t>
      </w:r>
    </w:p>
    <w:p w14:paraId="47853232" w14:textId="77777777" w:rsidR="004F04F2" w:rsidRPr="003D7B2B" w:rsidRDefault="004F04F2" w:rsidP="004F04F2">
      <w:pPr>
        <w:numPr>
          <w:ilvl w:val="0"/>
          <w:numId w:val="6"/>
        </w:numPr>
        <w:jc w:val="both"/>
        <w:rPr>
          <w:rFonts w:ascii="Arial Narrow" w:hAnsi="Arial Narrow"/>
        </w:rPr>
      </w:pPr>
      <w:r w:rsidRPr="003D7B2B">
        <w:rPr>
          <w:rFonts w:ascii="Arial Narrow" w:hAnsi="Arial Narrow"/>
        </w:rPr>
        <w:t xml:space="preserve">Configuration of protection relays and interlocking logic. </w:t>
      </w:r>
    </w:p>
    <w:p w14:paraId="5BE395A2" w14:textId="77777777" w:rsidR="004F04F2" w:rsidRPr="003D7B2B" w:rsidRDefault="004F04F2" w:rsidP="004F04F2">
      <w:pPr>
        <w:numPr>
          <w:ilvl w:val="0"/>
          <w:numId w:val="6"/>
        </w:numPr>
        <w:jc w:val="both"/>
        <w:rPr>
          <w:rFonts w:ascii="Arial Narrow" w:hAnsi="Arial Narrow"/>
        </w:rPr>
      </w:pPr>
      <w:r w:rsidRPr="003D7B2B">
        <w:rPr>
          <w:rFonts w:ascii="Arial Narrow" w:hAnsi="Arial Narrow"/>
        </w:rPr>
        <w:lastRenderedPageBreak/>
        <w:t xml:space="preserve">Modification of existing SAS database wherever required. </w:t>
      </w:r>
    </w:p>
    <w:p w14:paraId="44F05027" w14:textId="77777777" w:rsidR="004F04F2" w:rsidRDefault="004F04F2" w:rsidP="004F04F2">
      <w:pPr>
        <w:numPr>
          <w:ilvl w:val="0"/>
          <w:numId w:val="6"/>
        </w:numPr>
        <w:jc w:val="both"/>
        <w:rPr>
          <w:rFonts w:ascii="Arial Narrow" w:hAnsi="Arial Narrow"/>
        </w:rPr>
      </w:pPr>
      <w:r w:rsidRPr="003D7B2B">
        <w:rPr>
          <w:rFonts w:ascii="Arial Narrow" w:hAnsi="Arial Narrow"/>
        </w:rPr>
        <w:t xml:space="preserve">Testing of complete protection, control and automation system. </w:t>
      </w:r>
    </w:p>
    <w:p w14:paraId="51D69AD4" w14:textId="4D2A9E3E" w:rsidR="00ED260E" w:rsidRPr="003D7B2B" w:rsidRDefault="00ED260E" w:rsidP="004F04F2">
      <w:pPr>
        <w:numPr>
          <w:ilvl w:val="0"/>
          <w:numId w:val="6"/>
        </w:numPr>
        <w:jc w:val="both"/>
        <w:rPr>
          <w:rFonts w:ascii="Arial Narrow" w:hAnsi="Arial Narrow"/>
        </w:rPr>
      </w:pPr>
      <w:r w:rsidRPr="00ED260E">
        <w:rPr>
          <w:rFonts w:ascii="Arial Narrow" w:hAnsi="Arial Narrow"/>
        </w:rPr>
        <w:t xml:space="preserve">All the SAS integration works should be carried out in presence of authorised O.E.M representative of existing SAS of </w:t>
      </w:r>
      <w:r w:rsidR="00EA5D75">
        <w:rPr>
          <w:rFonts w:ascii="Arial Narrow" w:hAnsi="Arial Narrow"/>
        </w:rPr>
        <w:t>Hitachi</w:t>
      </w:r>
      <w:r w:rsidRPr="00ED260E">
        <w:rPr>
          <w:rFonts w:ascii="Arial Narrow" w:hAnsi="Arial Narrow"/>
        </w:rPr>
        <w:t xml:space="preserve"> make.</w:t>
      </w:r>
    </w:p>
    <w:p w14:paraId="523FBC03" w14:textId="77777777" w:rsidR="004F04F2" w:rsidRPr="008313B5" w:rsidRDefault="004F04F2" w:rsidP="004F04F2">
      <w:pPr>
        <w:jc w:val="both"/>
        <w:rPr>
          <w:rFonts w:ascii="Arial Narrow" w:hAnsi="Arial Narrow"/>
          <w:b/>
          <w:bCs/>
        </w:rPr>
      </w:pPr>
      <w:r w:rsidRPr="008313B5">
        <w:rPr>
          <w:rFonts w:ascii="Arial Narrow" w:hAnsi="Arial Narrow"/>
          <w:b/>
          <w:bCs/>
        </w:rPr>
        <w:t>7. Testing &amp; Commissioning</w:t>
      </w:r>
    </w:p>
    <w:p w14:paraId="721CA2BE"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Factory Acceptance Tests (FAT). </w:t>
      </w:r>
    </w:p>
    <w:p w14:paraId="4F9C4331"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Site Acceptance Tests (SAT). </w:t>
      </w:r>
    </w:p>
    <w:p w14:paraId="38CA857E"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Routine, type and special tests as applicable. </w:t>
      </w:r>
    </w:p>
    <w:p w14:paraId="4C7012AE"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High voltage tests, insulation resistance tests and contact resistance measurements. </w:t>
      </w:r>
    </w:p>
    <w:p w14:paraId="02898A3C"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SF</w:t>
      </w:r>
      <w:r w:rsidRPr="00EA5D75">
        <w:rPr>
          <w:rFonts w:ascii="Cambria Math" w:hAnsi="Cambria Math" w:cs="Cambria Math"/>
        </w:rPr>
        <w:t>₆</w:t>
      </w:r>
      <w:r w:rsidRPr="00EA5D75">
        <w:rPr>
          <w:rFonts w:ascii="Arial Narrow" w:hAnsi="Arial Narrow"/>
        </w:rPr>
        <w:t xml:space="preserve"> gas leakage and pressure tests. </w:t>
      </w:r>
    </w:p>
    <w:p w14:paraId="7188DE49"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Functional testing of protection and control schemes. </w:t>
      </w:r>
    </w:p>
    <w:p w14:paraId="2AC48318"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Interlocking checks. </w:t>
      </w:r>
    </w:p>
    <w:p w14:paraId="4FE601C4"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SAS and SCADA integration tests. </w:t>
      </w:r>
    </w:p>
    <w:p w14:paraId="45DE9212"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Trial operation and successful energization. </w:t>
      </w:r>
    </w:p>
    <w:p w14:paraId="06969C87" w14:textId="77777777" w:rsidR="004F04F2" w:rsidRPr="00EA5D75" w:rsidRDefault="004F04F2" w:rsidP="004F04F2">
      <w:pPr>
        <w:numPr>
          <w:ilvl w:val="0"/>
          <w:numId w:val="7"/>
        </w:numPr>
        <w:jc w:val="both"/>
        <w:rPr>
          <w:rFonts w:ascii="Arial Narrow" w:hAnsi="Arial Narrow"/>
        </w:rPr>
      </w:pPr>
      <w:r w:rsidRPr="00EA5D75">
        <w:rPr>
          <w:rFonts w:ascii="Arial Narrow" w:hAnsi="Arial Narrow"/>
        </w:rPr>
        <w:t xml:space="preserve">Performance demonstration under normal operating conditions. </w:t>
      </w:r>
    </w:p>
    <w:p w14:paraId="5AFF8E4E" w14:textId="77777777" w:rsidR="004F04F2" w:rsidRPr="008313B5" w:rsidRDefault="004F04F2" w:rsidP="004F04F2">
      <w:pPr>
        <w:jc w:val="both"/>
        <w:rPr>
          <w:rFonts w:ascii="Arial Narrow" w:hAnsi="Arial Narrow"/>
          <w:b/>
          <w:bCs/>
        </w:rPr>
      </w:pPr>
      <w:r w:rsidRPr="008313B5">
        <w:rPr>
          <w:rFonts w:ascii="Arial Narrow" w:hAnsi="Arial Narrow"/>
          <w:b/>
          <w:bCs/>
        </w:rPr>
        <w:t>8. Interface Works</w:t>
      </w:r>
    </w:p>
    <w:p w14:paraId="19032712" w14:textId="77777777" w:rsidR="004F04F2" w:rsidRPr="004E3C78" w:rsidRDefault="004F04F2" w:rsidP="004F04F2">
      <w:pPr>
        <w:jc w:val="both"/>
        <w:rPr>
          <w:rFonts w:ascii="Arial Narrow" w:hAnsi="Arial Narrow"/>
        </w:rPr>
      </w:pPr>
      <w:r w:rsidRPr="004E3C78">
        <w:rPr>
          <w:rFonts w:ascii="Arial Narrow" w:hAnsi="Arial Narrow"/>
        </w:rPr>
        <w:t>The Contractor shall carry out all interface works required for integration with the existing substation systems including:</w:t>
      </w:r>
    </w:p>
    <w:p w14:paraId="28FEA420"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GIS. </w:t>
      </w:r>
    </w:p>
    <w:p w14:paraId="4BEB1725"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Protection &amp; Control System. </w:t>
      </w:r>
    </w:p>
    <w:p w14:paraId="14E3D723"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SAS. </w:t>
      </w:r>
    </w:p>
    <w:p w14:paraId="03C11463"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SCADA. </w:t>
      </w:r>
    </w:p>
    <w:p w14:paraId="2137D60F"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communication network. </w:t>
      </w:r>
    </w:p>
    <w:p w14:paraId="761BCAD9"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AC/DC supply systems. </w:t>
      </w:r>
    </w:p>
    <w:p w14:paraId="2341D906" w14:textId="77777777" w:rsidR="004F04F2" w:rsidRPr="004E3C78" w:rsidRDefault="004F04F2" w:rsidP="004F04F2">
      <w:pPr>
        <w:numPr>
          <w:ilvl w:val="0"/>
          <w:numId w:val="8"/>
        </w:numPr>
        <w:jc w:val="both"/>
        <w:rPr>
          <w:rFonts w:ascii="Arial Narrow" w:hAnsi="Arial Narrow"/>
        </w:rPr>
      </w:pPr>
      <w:r w:rsidRPr="004E3C78">
        <w:rPr>
          <w:rFonts w:ascii="Arial Narrow" w:hAnsi="Arial Narrow"/>
        </w:rPr>
        <w:t xml:space="preserve">Existing station earthing system. </w:t>
      </w:r>
    </w:p>
    <w:p w14:paraId="302F8E20" w14:textId="77777777" w:rsidR="004F04F2" w:rsidRPr="008313B5" w:rsidRDefault="004F04F2" w:rsidP="004F04F2">
      <w:pPr>
        <w:jc w:val="both"/>
        <w:rPr>
          <w:rFonts w:ascii="Arial Narrow" w:hAnsi="Arial Narrow"/>
          <w:b/>
          <w:bCs/>
        </w:rPr>
      </w:pPr>
      <w:r w:rsidRPr="008313B5">
        <w:rPr>
          <w:rFonts w:ascii="Arial Narrow" w:hAnsi="Arial Narrow"/>
          <w:b/>
          <w:bCs/>
        </w:rPr>
        <w:t>9. Statutory Compliance</w:t>
      </w:r>
    </w:p>
    <w:p w14:paraId="2B6C3E63" w14:textId="77777777" w:rsidR="004F04F2" w:rsidRPr="000976A0" w:rsidRDefault="004F04F2" w:rsidP="004F04F2">
      <w:pPr>
        <w:numPr>
          <w:ilvl w:val="0"/>
          <w:numId w:val="9"/>
        </w:numPr>
        <w:jc w:val="both"/>
        <w:rPr>
          <w:rFonts w:ascii="Arial Narrow" w:hAnsi="Arial Narrow"/>
        </w:rPr>
      </w:pPr>
      <w:r w:rsidRPr="000976A0">
        <w:rPr>
          <w:rFonts w:ascii="Arial Narrow" w:hAnsi="Arial Narrow"/>
        </w:rPr>
        <w:t xml:space="preserve">Compliance with CEA Regulations, CBIP guidelines, IEC/IS standards and AEGCL Technical Specifications. </w:t>
      </w:r>
    </w:p>
    <w:p w14:paraId="72A230DB" w14:textId="77777777" w:rsidR="004F04F2" w:rsidRPr="000976A0" w:rsidRDefault="004F04F2" w:rsidP="004F04F2">
      <w:pPr>
        <w:numPr>
          <w:ilvl w:val="0"/>
          <w:numId w:val="9"/>
        </w:numPr>
        <w:jc w:val="both"/>
        <w:rPr>
          <w:rFonts w:ascii="Arial Narrow" w:hAnsi="Arial Narrow"/>
        </w:rPr>
      </w:pPr>
      <w:r w:rsidRPr="000976A0">
        <w:rPr>
          <w:rFonts w:ascii="Arial Narrow" w:hAnsi="Arial Narrow"/>
        </w:rPr>
        <w:t xml:space="preserve">Obtaining approvals from statutory authorities wherever applicable. </w:t>
      </w:r>
    </w:p>
    <w:p w14:paraId="53393A0B" w14:textId="77777777" w:rsidR="004F04F2" w:rsidRPr="008313B5" w:rsidRDefault="004F04F2" w:rsidP="004F04F2">
      <w:pPr>
        <w:jc w:val="both"/>
        <w:rPr>
          <w:rFonts w:ascii="Arial Narrow" w:hAnsi="Arial Narrow"/>
          <w:b/>
          <w:bCs/>
        </w:rPr>
      </w:pPr>
      <w:r w:rsidRPr="008313B5">
        <w:rPr>
          <w:rFonts w:ascii="Arial Narrow" w:hAnsi="Arial Narrow"/>
          <w:b/>
          <w:bCs/>
        </w:rPr>
        <w:t>10. Training &amp; Documentation</w:t>
      </w:r>
    </w:p>
    <w:p w14:paraId="557494D5" w14:textId="77777777" w:rsidR="004F04F2" w:rsidRPr="00092548" w:rsidRDefault="004F04F2" w:rsidP="004F04F2">
      <w:pPr>
        <w:numPr>
          <w:ilvl w:val="0"/>
          <w:numId w:val="10"/>
        </w:numPr>
        <w:jc w:val="both"/>
        <w:rPr>
          <w:rFonts w:ascii="Arial Narrow" w:hAnsi="Arial Narrow"/>
        </w:rPr>
      </w:pPr>
      <w:r w:rsidRPr="00092548">
        <w:rPr>
          <w:rFonts w:ascii="Arial Narrow" w:hAnsi="Arial Narrow"/>
        </w:rPr>
        <w:t xml:space="preserve">Training of AEGCL personnel for operation and maintenance. </w:t>
      </w:r>
    </w:p>
    <w:p w14:paraId="747E8B3D" w14:textId="77777777" w:rsidR="004F04F2" w:rsidRPr="00092548" w:rsidRDefault="004F04F2" w:rsidP="004F04F2">
      <w:pPr>
        <w:numPr>
          <w:ilvl w:val="0"/>
          <w:numId w:val="10"/>
        </w:numPr>
        <w:jc w:val="both"/>
        <w:rPr>
          <w:rFonts w:ascii="Arial Narrow" w:hAnsi="Arial Narrow"/>
        </w:rPr>
      </w:pPr>
      <w:r w:rsidRPr="00092548">
        <w:rPr>
          <w:rFonts w:ascii="Arial Narrow" w:hAnsi="Arial Narrow"/>
        </w:rPr>
        <w:t xml:space="preserve">Submission of approved drawings, test reports, commissioning reports and O&amp;M manuals. </w:t>
      </w:r>
    </w:p>
    <w:p w14:paraId="35B09786" w14:textId="77777777" w:rsidR="004F04F2" w:rsidRPr="00092548" w:rsidRDefault="004F04F2" w:rsidP="004F04F2">
      <w:pPr>
        <w:numPr>
          <w:ilvl w:val="0"/>
          <w:numId w:val="10"/>
        </w:numPr>
        <w:jc w:val="both"/>
        <w:rPr>
          <w:rFonts w:ascii="Arial Narrow" w:hAnsi="Arial Narrow"/>
        </w:rPr>
      </w:pPr>
      <w:r w:rsidRPr="00092548">
        <w:rPr>
          <w:rFonts w:ascii="Arial Narrow" w:hAnsi="Arial Narrow"/>
        </w:rPr>
        <w:t xml:space="preserve">Submission of final as-built drawings in hard and soft copies. </w:t>
      </w:r>
    </w:p>
    <w:p w14:paraId="52B1CCF7" w14:textId="77777777" w:rsidR="004F04F2" w:rsidRPr="008313B5" w:rsidRDefault="004F04F2" w:rsidP="004F04F2">
      <w:pPr>
        <w:jc w:val="both"/>
        <w:rPr>
          <w:rFonts w:ascii="Arial Narrow" w:hAnsi="Arial Narrow"/>
          <w:b/>
          <w:bCs/>
        </w:rPr>
      </w:pPr>
      <w:r w:rsidRPr="008313B5">
        <w:rPr>
          <w:rFonts w:ascii="Arial Narrow" w:hAnsi="Arial Narrow"/>
          <w:b/>
          <w:bCs/>
        </w:rPr>
        <w:lastRenderedPageBreak/>
        <w:t>11. Defect Liability &amp; Warranty</w:t>
      </w:r>
    </w:p>
    <w:p w14:paraId="0A10FF0B" w14:textId="77777777" w:rsidR="004F04F2" w:rsidRPr="003D3703" w:rsidRDefault="004F04F2" w:rsidP="004F04F2">
      <w:pPr>
        <w:numPr>
          <w:ilvl w:val="0"/>
          <w:numId w:val="11"/>
        </w:numPr>
        <w:jc w:val="both"/>
        <w:rPr>
          <w:rFonts w:ascii="Arial Narrow" w:hAnsi="Arial Narrow"/>
        </w:rPr>
      </w:pPr>
      <w:r w:rsidRPr="003D3703">
        <w:rPr>
          <w:rFonts w:ascii="Arial Narrow" w:hAnsi="Arial Narrow"/>
        </w:rPr>
        <w:t xml:space="preserve">Rectification of defects during the Defect Liability Period. </w:t>
      </w:r>
    </w:p>
    <w:p w14:paraId="4914FE45" w14:textId="77777777" w:rsidR="004F04F2" w:rsidRDefault="004F04F2" w:rsidP="004F04F2">
      <w:pPr>
        <w:numPr>
          <w:ilvl w:val="0"/>
          <w:numId w:val="11"/>
        </w:numPr>
        <w:jc w:val="both"/>
        <w:rPr>
          <w:rFonts w:ascii="Arial Narrow" w:hAnsi="Arial Narrow"/>
        </w:rPr>
      </w:pPr>
      <w:r w:rsidRPr="003D3703">
        <w:rPr>
          <w:rFonts w:ascii="Arial Narrow" w:hAnsi="Arial Narrow"/>
        </w:rPr>
        <w:t xml:space="preserve">Warranty support for all supplied equipment. </w:t>
      </w:r>
    </w:p>
    <w:p w14:paraId="0B5EB973" w14:textId="36C8662A" w:rsidR="00FD67FE" w:rsidRPr="00B70011" w:rsidRDefault="00C912F0" w:rsidP="004F04F2">
      <w:pPr>
        <w:numPr>
          <w:ilvl w:val="0"/>
          <w:numId w:val="11"/>
        </w:numPr>
        <w:jc w:val="both"/>
        <w:rPr>
          <w:rFonts w:ascii="Arial Narrow" w:hAnsi="Arial Narrow"/>
        </w:rPr>
      </w:pPr>
      <w:r w:rsidRPr="00B70011">
        <w:rPr>
          <w:rFonts w:ascii="Arial Narrow" w:hAnsi="Arial Narrow"/>
        </w:rPr>
        <w:t>The Contractor shall be responsible for the safety, integrity and satisfactory performance of the existing 245 kV Siemens Make GIS during execution of the extension works. Upon successful commissioning and charging of the 2 (Two) Nos. of 245 kV GIS Feeder Bays, the Contractor shall be responsible for the reliable operation and performance of the entire extended 245 kV GIS, including the complete existing GIS bus, up to the expiry of the Defect Liability Period. Any defect, damage or malfunction attributable to the Contractor's design, engineering, workmanship, materials, installation, testing or commissioning activities shall be rectified by the Contractor at no additional cost to AEGCL.</w:t>
      </w:r>
    </w:p>
    <w:p w14:paraId="456B7C86" w14:textId="77777777" w:rsidR="004F04F2" w:rsidRPr="003D3703" w:rsidRDefault="004F04F2" w:rsidP="004F04F2">
      <w:pPr>
        <w:numPr>
          <w:ilvl w:val="0"/>
          <w:numId w:val="11"/>
        </w:numPr>
        <w:jc w:val="both"/>
        <w:rPr>
          <w:rFonts w:ascii="Arial Narrow" w:hAnsi="Arial Narrow"/>
        </w:rPr>
      </w:pPr>
      <w:r w:rsidRPr="003D3703">
        <w:rPr>
          <w:rFonts w:ascii="Arial Narrow" w:hAnsi="Arial Narrow"/>
        </w:rPr>
        <w:t xml:space="preserve">Supply of mandatory commissioning and maintenance spares as specified. </w:t>
      </w:r>
    </w:p>
    <w:p w14:paraId="47950A41" w14:textId="77777777" w:rsidR="004F04F2" w:rsidRPr="008313B5" w:rsidRDefault="004F04F2" w:rsidP="004F04F2">
      <w:pPr>
        <w:jc w:val="both"/>
        <w:rPr>
          <w:rFonts w:ascii="Arial Narrow" w:hAnsi="Arial Narrow"/>
          <w:b/>
          <w:bCs/>
        </w:rPr>
      </w:pPr>
      <w:r w:rsidRPr="008313B5">
        <w:rPr>
          <w:rFonts w:ascii="Arial Narrow" w:hAnsi="Arial Narrow"/>
          <w:b/>
          <w:bCs/>
        </w:rPr>
        <w:t>12. Miscellaneous</w:t>
      </w:r>
    </w:p>
    <w:p w14:paraId="3BB736D5" w14:textId="77777777" w:rsidR="004F04F2" w:rsidRPr="00A3799A" w:rsidRDefault="004F04F2" w:rsidP="004F04F2">
      <w:pPr>
        <w:jc w:val="both"/>
        <w:rPr>
          <w:rFonts w:ascii="Arial Narrow" w:hAnsi="Arial Narrow"/>
        </w:rPr>
      </w:pPr>
      <w:r w:rsidRPr="00A3799A">
        <w:rPr>
          <w:rFonts w:ascii="Arial Narrow" w:hAnsi="Arial Narrow"/>
        </w:rPr>
        <w:t>The Contractor shall provide all labour, supervision, construction equipment, tools, tackles, testing instruments, temporary facilities, consumables, transportation, insurance, permits and any other item or service necessary for the complete execution, testing, commissioning and successful operation of the project, whether specifically mentioned in this specification or otherwise required for satisfactory completion of the works.</w:t>
      </w:r>
    </w:p>
    <w:p w14:paraId="7EBF4D56" w14:textId="77777777" w:rsidR="004F04F2" w:rsidRDefault="004F04F2" w:rsidP="004F04F2">
      <w:pPr>
        <w:jc w:val="both"/>
        <w:rPr>
          <w:rFonts w:ascii="Arial Narrow" w:hAnsi="Arial Narrow"/>
        </w:rPr>
      </w:pPr>
      <w:r w:rsidRPr="00882738">
        <w:rPr>
          <w:rFonts w:ascii="Arial Narrow" w:hAnsi="Arial Narrow"/>
        </w:rPr>
        <w:t>This is a complete turnkey contract, and any equipment, material, accessory, software, interface, civil modification or service not explicitly mentioned but required for the safe, reliable and successful commissioning and operation of the two 245 kV GIS feeder bays shall be deemed to be included in the Contractor's scope without any additional cost to AEGCL.</w:t>
      </w:r>
    </w:p>
    <w:p w14:paraId="77C1D01F" w14:textId="195DA049" w:rsidR="00881FF9" w:rsidRPr="00881FF9" w:rsidRDefault="00881FF9" w:rsidP="004F04F2">
      <w:pPr>
        <w:jc w:val="both"/>
        <w:rPr>
          <w:rFonts w:ascii="Arial Narrow" w:hAnsi="Arial Narrow"/>
          <w:b/>
          <w:bCs/>
        </w:rPr>
      </w:pPr>
      <w:r w:rsidRPr="00881FF9">
        <w:rPr>
          <w:rFonts w:ascii="Arial Narrow" w:hAnsi="Arial Narrow"/>
          <w:b/>
          <w:bCs/>
        </w:rPr>
        <w:t xml:space="preserve">Note: </w:t>
      </w:r>
      <w:r w:rsidRPr="00881FF9">
        <w:rPr>
          <w:rFonts w:ascii="Arial Narrow" w:hAnsi="Arial Narrow"/>
          <w:b/>
          <w:bCs/>
        </w:rPr>
        <w:t>Any technical specifications, requirements, or provisions not explicitly covered under Volume-II (Technical Specifications) of this Tender Document shall be governed by the latest applicable guidelines, regulations, standards, and amendments issued by the Central Electricity Authority (CEA) and the Ministry of Power (</w:t>
      </w:r>
      <w:proofErr w:type="spellStart"/>
      <w:r w:rsidRPr="00881FF9">
        <w:rPr>
          <w:rFonts w:ascii="Arial Narrow" w:hAnsi="Arial Narrow"/>
          <w:b/>
          <w:bCs/>
        </w:rPr>
        <w:t>MoP</w:t>
      </w:r>
      <w:proofErr w:type="spellEnd"/>
      <w:r w:rsidRPr="00881FF9">
        <w:rPr>
          <w:rFonts w:ascii="Arial Narrow" w:hAnsi="Arial Narrow"/>
          <w:b/>
          <w:bCs/>
        </w:rPr>
        <w:t>), Government of India, as applicable, from time to time.</w:t>
      </w:r>
    </w:p>
    <w:sectPr w:rsidR="00881FF9" w:rsidRPr="00881F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E5BB5"/>
    <w:multiLevelType w:val="multilevel"/>
    <w:tmpl w:val="F830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76F8E"/>
    <w:multiLevelType w:val="multilevel"/>
    <w:tmpl w:val="C6B6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711AC"/>
    <w:multiLevelType w:val="multilevel"/>
    <w:tmpl w:val="67D0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8119E"/>
    <w:multiLevelType w:val="multilevel"/>
    <w:tmpl w:val="2BF8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D2738"/>
    <w:multiLevelType w:val="multilevel"/>
    <w:tmpl w:val="AB462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9D3EAA"/>
    <w:multiLevelType w:val="multilevel"/>
    <w:tmpl w:val="86D6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320F1"/>
    <w:multiLevelType w:val="multilevel"/>
    <w:tmpl w:val="D926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92357"/>
    <w:multiLevelType w:val="multilevel"/>
    <w:tmpl w:val="0D68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F63036"/>
    <w:multiLevelType w:val="multilevel"/>
    <w:tmpl w:val="ABC8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385C64"/>
    <w:multiLevelType w:val="multilevel"/>
    <w:tmpl w:val="778E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BD773E"/>
    <w:multiLevelType w:val="multilevel"/>
    <w:tmpl w:val="AA7A8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966968">
    <w:abstractNumId w:val="1"/>
  </w:num>
  <w:num w:numId="2" w16cid:durableId="465659781">
    <w:abstractNumId w:val="2"/>
  </w:num>
  <w:num w:numId="3" w16cid:durableId="401802800">
    <w:abstractNumId w:val="7"/>
  </w:num>
  <w:num w:numId="4" w16cid:durableId="934485339">
    <w:abstractNumId w:val="6"/>
  </w:num>
  <w:num w:numId="5" w16cid:durableId="745343208">
    <w:abstractNumId w:val="10"/>
  </w:num>
  <w:num w:numId="6" w16cid:durableId="931085316">
    <w:abstractNumId w:val="9"/>
  </w:num>
  <w:num w:numId="7" w16cid:durableId="1349217615">
    <w:abstractNumId w:val="3"/>
  </w:num>
  <w:num w:numId="8" w16cid:durableId="2085683917">
    <w:abstractNumId w:val="8"/>
  </w:num>
  <w:num w:numId="9" w16cid:durableId="773594927">
    <w:abstractNumId w:val="4"/>
  </w:num>
  <w:num w:numId="10" w16cid:durableId="606667412">
    <w:abstractNumId w:val="0"/>
  </w:num>
  <w:num w:numId="11" w16cid:durableId="1275092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EA9"/>
    <w:rsid w:val="00011264"/>
    <w:rsid w:val="000310D5"/>
    <w:rsid w:val="000421CC"/>
    <w:rsid w:val="00092548"/>
    <w:rsid w:val="000976A0"/>
    <w:rsid w:val="00107930"/>
    <w:rsid w:val="00111F30"/>
    <w:rsid w:val="00147A4D"/>
    <w:rsid w:val="00164763"/>
    <w:rsid w:val="001E7A02"/>
    <w:rsid w:val="001F5BFD"/>
    <w:rsid w:val="0026530A"/>
    <w:rsid w:val="00270A99"/>
    <w:rsid w:val="002720B7"/>
    <w:rsid w:val="002C3AE2"/>
    <w:rsid w:val="003031FC"/>
    <w:rsid w:val="00312F29"/>
    <w:rsid w:val="00334C8A"/>
    <w:rsid w:val="00355996"/>
    <w:rsid w:val="00386180"/>
    <w:rsid w:val="003C31FF"/>
    <w:rsid w:val="003D3703"/>
    <w:rsid w:val="003D7B2B"/>
    <w:rsid w:val="00403A71"/>
    <w:rsid w:val="0044683E"/>
    <w:rsid w:val="00482016"/>
    <w:rsid w:val="004E3C78"/>
    <w:rsid w:val="004F04F2"/>
    <w:rsid w:val="004F24EA"/>
    <w:rsid w:val="00521560"/>
    <w:rsid w:val="00521951"/>
    <w:rsid w:val="00531CA5"/>
    <w:rsid w:val="00582367"/>
    <w:rsid w:val="0059456C"/>
    <w:rsid w:val="00595B59"/>
    <w:rsid w:val="005E3199"/>
    <w:rsid w:val="00602D42"/>
    <w:rsid w:val="00647051"/>
    <w:rsid w:val="0069253B"/>
    <w:rsid w:val="006A4E1E"/>
    <w:rsid w:val="006B5028"/>
    <w:rsid w:val="007E67BE"/>
    <w:rsid w:val="007F07B4"/>
    <w:rsid w:val="00820AF9"/>
    <w:rsid w:val="008313B5"/>
    <w:rsid w:val="00881FF9"/>
    <w:rsid w:val="00882738"/>
    <w:rsid w:val="0088389D"/>
    <w:rsid w:val="0089116B"/>
    <w:rsid w:val="008B7F99"/>
    <w:rsid w:val="008C4D43"/>
    <w:rsid w:val="008F5DB6"/>
    <w:rsid w:val="00A3799A"/>
    <w:rsid w:val="00AE044C"/>
    <w:rsid w:val="00B533FC"/>
    <w:rsid w:val="00B70011"/>
    <w:rsid w:val="00BE0EA9"/>
    <w:rsid w:val="00C17FB9"/>
    <w:rsid w:val="00C62BB5"/>
    <w:rsid w:val="00C82361"/>
    <w:rsid w:val="00C912F0"/>
    <w:rsid w:val="00CC39C5"/>
    <w:rsid w:val="00CE4494"/>
    <w:rsid w:val="00CF25B3"/>
    <w:rsid w:val="00D41F43"/>
    <w:rsid w:val="00DD1B07"/>
    <w:rsid w:val="00E3075D"/>
    <w:rsid w:val="00E40EA7"/>
    <w:rsid w:val="00E57C80"/>
    <w:rsid w:val="00EA5D75"/>
    <w:rsid w:val="00ED260E"/>
    <w:rsid w:val="00EF468B"/>
    <w:rsid w:val="00F1083C"/>
    <w:rsid w:val="00F65C6A"/>
    <w:rsid w:val="00F71C2D"/>
    <w:rsid w:val="00F91CAB"/>
    <w:rsid w:val="00F964DD"/>
    <w:rsid w:val="00FD67FE"/>
    <w:rsid w:val="00FF4BC0"/>
    <w:rsid w:val="00FF77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FA01"/>
  <w15:chartTrackingRefBased/>
  <w15:docId w15:val="{A98855E0-AC2A-4E44-9B59-8677EBDDC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0E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0E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0E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0E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E0E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E0E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E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E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E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E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0E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0E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0E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E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E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EA9"/>
    <w:rPr>
      <w:rFonts w:eastAsiaTheme="majorEastAsia" w:cstheme="majorBidi"/>
      <w:color w:val="272727" w:themeColor="text1" w:themeTint="D8"/>
    </w:rPr>
  </w:style>
  <w:style w:type="paragraph" w:styleId="Title">
    <w:name w:val="Title"/>
    <w:basedOn w:val="Normal"/>
    <w:next w:val="Normal"/>
    <w:link w:val="TitleChar"/>
    <w:uiPriority w:val="10"/>
    <w:qFormat/>
    <w:rsid w:val="00BE0E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E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EA9"/>
    <w:pPr>
      <w:spacing w:before="160"/>
      <w:jc w:val="center"/>
    </w:pPr>
    <w:rPr>
      <w:i/>
      <w:iCs/>
      <w:color w:val="404040" w:themeColor="text1" w:themeTint="BF"/>
    </w:rPr>
  </w:style>
  <w:style w:type="character" w:customStyle="1" w:styleId="QuoteChar">
    <w:name w:val="Quote Char"/>
    <w:basedOn w:val="DefaultParagraphFont"/>
    <w:link w:val="Quote"/>
    <w:uiPriority w:val="29"/>
    <w:rsid w:val="00BE0EA9"/>
    <w:rPr>
      <w:i/>
      <w:iCs/>
      <w:color w:val="404040" w:themeColor="text1" w:themeTint="BF"/>
    </w:rPr>
  </w:style>
  <w:style w:type="paragraph" w:styleId="ListParagraph">
    <w:name w:val="List Paragraph"/>
    <w:basedOn w:val="Normal"/>
    <w:uiPriority w:val="34"/>
    <w:qFormat/>
    <w:rsid w:val="00BE0EA9"/>
    <w:pPr>
      <w:ind w:left="720"/>
      <w:contextualSpacing/>
    </w:pPr>
  </w:style>
  <w:style w:type="character" w:styleId="IntenseEmphasis">
    <w:name w:val="Intense Emphasis"/>
    <w:basedOn w:val="DefaultParagraphFont"/>
    <w:uiPriority w:val="21"/>
    <w:qFormat/>
    <w:rsid w:val="00BE0EA9"/>
    <w:rPr>
      <w:i/>
      <w:iCs/>
      <w:color w:val="2F5496" w:themeColor="accent1" w:themeShade="BF"/>
    </w:rPr>
  </w:style>
  <w:style w:type="paragraph" w:styleId="IntenseQuote">
    <w:name w:val="Intense Quote"/>
    <w:basedOn w:val="Normal"/>
    <w:next w:val="Normal"/>
    <w:link w:val="IntenseQuoteChar"/>
    <w:uiPriority w:val="30"/>
    <w:qFormat/>
    <w:rsid w:val="00BE0E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0EA9"/>
    <w:rPr>
      <w:i/>
      <w:iCs/>
      <w:color w:val="2F5496" w:themeColor="accent1" w:themeShade="BF"/>
    </w:rPr>
  </w:style>
  <w:style w:type="character" w:styleId="IntenseReference">
    <w:name w:val="Intense Reference"/>
    <w:basedOn w:val="DefaultParagraphFont"/>
    <w:uiPriority w:val="32"/>
    <w:qFormat/>
    <w:rsid w:val="00BE0EA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1301</Words>
  <Characters>7417</Characters>
  <Application>Microsoft Office Word</Application>
  <DocSecurity>0</DocSecurity>
  <Lines>61</Lines>
  <Paragraphs>17</Paragraphs>
  <ScaleCrop>false</ScaleCrop>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Dhriti Hazarika</dc:creator>
  <cp:keywords/>
  <dc:description/>
  <cp:lastModifiedBy>Dhriti Hazarika</cp:lastModifiedBy>
  <cp:revision>74</cp:revision>
  <dcterms:created xsi:type="dcterms:W3CDTF">2026-07-18T19:21:00Z</dcterms:created>
  <dcterms:modified xsi:type="dcterms:W3CDTF">2026-08-02T15:36:00Z</dcterms:modified>
</cp:coreProperties>
</file>